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8311"/>
      </w:tblGrid>
      <w:tr w:rsidR="00B16159" w:rsidTr="00E1628F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151A1E">
        <w:trPr>
          <w:trHeight w:val="2674"/>
        </w:trPr>
        <w:tc>
          <w:tcPr>
            <w:tcW w:w="1838" w:type="dxa"/>
          </w:tcPr>
          <w:p w:rsidR="00B16159" w:rsidRPr="00B16159" w:rsidRDefault="00151A1E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  <w:tc>
          <w:tcPr>
            <w:tcW w:w="3260" w:type="dxa"/>
          </w:tcPr>
          <w:p w:rsidR="00B16159" w:rsidRPr="00B16159" w:rsidRDefault="00151A1E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51A1E">
              <w:rPr>
                <w:rFonts w:ascii="Times New Roman" w:hAnsi="Times New Roman" w:cs="Times New Roman"/>
                <w:sz w:val="28"/>
                <w:szCs w:val="28"/>
              </w:rPr>
              <w:t xml:space="preserve">инал школьного этапа Всероссийского турнира  по шахматам на кубок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 движения школьников</w:t>
            </w:r>
          </w:p>
        </w:tc>
        <w:tc>
          <w:tcPr>
            <w:tcW w:w="1843" w:type="dxa"/>
          </w:tcPr>
          <w:p w:rsidR="00B16159" w:rsidRPr="00151A1E" w:rsidRDefault="00D94DB4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человека</w:t>
            </w:r>
          </w:p>
        </w:tc>
        <w:tc>
          <w:tcPr>
            <w:tcW w:w="8311" w:type="dxa"/>
          </w:tcPr>
          <w:p w:rsidR="00151A1E" w:rsidRPr="00151A1E" w:rsidRDefault="00151A1E" w:rsidP="00151A1E">
            <w:pPr>
              <w:pStyle w:val="a4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 w:rsidRPr="00151A1E">
              <w:rPr>
                <w:sz w:val="28"/>
                <w:szCs w:val="28"/>
              </w:rPr>
              <w:t>В Центре «Точка роста» МБОУ «</w:t>
            </w:r>
            <w:proofErr w:type="spellStart"/>
            <w:r w:rsidRPr="00151A1E">
              <w:rPr>
                <w:sz w:val="28"/>
                <w:szCs w:val="28"/>
              </w:rPr>
              <w:t>Нововасюганская</w:t>
            </w:r>
            <w:proofErr w:type="spellEnd"/>
            <w:r w:rsidRPr="00151A1E">
              <w:rPr>
                <w:sz w:val="28"/>
                <w:szCs w:val="28"/>
              </w:rPr>
              <w:t xml:space="preserve"> СОШ» состоялся финал школьного этапа Всероссийского турнира по шахматам на кубок Российского движения школьников. Мероприятие приурочено к подведению итогов первого года реализации национального проекта «Образование». </w:t>
            </w:r>
          </w:p>
          <w:p w:rsidR="00151A1E" w:rsidRPr="00151A1E" w:rsidRDefault="00151A1E" w:rsidP="00151A1E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151A1E">
              <w:rPr>
                <w:sz w:val="28"/>
                <w:szCs w:val="28"/>
              </w:rPr>
              <w:t>В шахматном турнире приняло участие учащихся двух возрастных категорий: младшая возрастная группа – учащиеся 1-8 классов, старшая возрастная группа – учащиеся 9-11 классов.</w:t>
            </w:r>
          </w:p>
          <w:p w:rsidR="00B16159" w:rsidRPr="00151A1E" w:rsidRDefault="00151A1E" w:rsidP="00151A1E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151A1E">
              <w:rPr>
                <w:sz w:val="28"/>
                <w:szCs w:val="28"/>
              </w:rPr>
              <w:t>Подведены итоги школьного этапа Всероссийского шахматного турнира: выделены 1,2,3,4 места в двух возрастных группах. Подана заявка  на участие в региональном этапе Всероссийского турнира  по шахматам на кубок Российского движения школьников, который будет проходить с  января по март 2020 года.</w:t>
            </w:r>
          </w:p>
        </w:tc>
      </w:tr>
    </w:tbl>
    <w:p w:rsidR="00604066" w:rsidRDefault="00604066">
      <w:bookmarkStart w:id="0" w:name="_GoBack"/>
      <w:bookmarkEnd w:id="0"/>
    </w:p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151A1E"/>
    <w:rsid w:val="00604066"/>
    <w:rsid w:val="00B16159"/>
    <w:rsid w:val="00D94DB4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DC52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5</cp:revision>
  <dcterms:created xsi:type="dcterms:W3CDTF">2020-02-24T13:57:00Z</dcterms:created>
  <dcterms:modified xsi:type="dcterms:W3CDTF">2020-02-25T17:29:00Z</dcterms:modified>
</cp:coreProperties>
</file>