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DC" w:rsidRDefault="00F747DC" w:rsidP="00F747DC">
      <w:pPr>
        <w:pStyle w:val="a3"/>
        <w:shd w:val="clear" w:color="auto" w:fill="FFFFFF"/>
        <w:spacing w:before="0" w:beforeAutospacing="0" w:after="374" w:afterAutospacing="0" w:line="449" w:lineRule="atLeast"/>
        <w:jc w:val="both"/>
        <w:rPr>
          <w:rFonts w:ascii="Arial" w:hAnsi="Arial" w:cs="Arial"/>
          <w:color w:val="201E18"/>
          <w:sz w:val="30"/>
          <w:szCs w:val="30"/>
        </w:rPr>
      </w:pPr>
      <w:r>
        <w:rPr>
          <w:rFonts w:ascii="Arial" w:hAnsi="Arial" w:cs="Arial"/>
          <w:color w:val="201E18"/>
          <w:sz w:val="30"/>
          <w:szCs w:val="30"/>
        </w:rPr>
        <w:t>Сохранение здоровья детей – одна из основных задач государственной политики Российской Федерации в сфере защиты интересов детства.</w:t>
      </w:r>
    </w:p>
    <w:p w:rsidR="00F747DC" w:rsidRDefault="00F747DC" w:rsidP="00F747DC">
      <w:pPr>
        <w:pStyle w:val="a3"/>
        <w:shd w:val="clear" w:color="auto" w:fill="FFFFFF"/>
        <w:spacing w:before="0" w:beforeAutospacing="0" w:after="374" w:afterAutospacing="0" w:line="449" w:lineRule="atLeast"/>
        <w:jc w:val="both"/>
        <w:rPr>
          <w:rFonts w:ascii="Arial" w:hAnsi="Arial" w:cs="Arial"/>
          <w:color w:val="201E18"/>
          <w:sz w:val="30"/>
          <w:szCs w:val="30"/>
        </w:rPr>
      </w:pPr>
      <w:r>
        <w:rPr>
          <w:rFonts w:ascii="Arial" w:hAnsi="Arial" w:cs="Arial"/>
          <w:color w:val="201E18"/>
          <w:sz w:val="30"/>
          <w:szCs w:val="30"/>
        </w:rPr>
        <w:t>В структуре общей заболеваемости детей в возрасте от 0 до 14 лет первые ранговые места занимают болезни органов дыхания, органов пищеварения, болезни глаза и его придаточного аппарата, травмы, отравления и некоторые другие последствия воздействия внешних причин, болезни нервной системы и болезни костно-мышечной системы и соединительной ткани.</w:t>
      </w:r>
    </w:p>
    <w:p w:rsidR="00F747DC" w:rsidRDefault="00F747DC" w:rsidP="00F747DC">
      <w:pPr>
        <w:pStyle w:val="a3"/>
        <w:shd w:val="clear" w:color="auto" w:fill="FFFFFF"/>
        <w:spacing w:before="0" w:beforeAutospacing="0" w:after="374" w:afterAutospacing="0" w:line="449" w:lineRule="atLeast"/>
        <w:jc w:val="both"/>
        <w:rPr>
          <w:rFonts w:ascii="Arial" w:hAnsi="Arial" w:cs="Arial"/>
          <w:color w:val="201E18"/>
          <w:sz w:val="30"/>
          <w:szCs w:val="30"/>
        </w:rPr>
      </w:pPr>
      <w:r>
        <w:rPr>
          <w:rFonts w:ascii="Arial" w:hAnsi="Arial" w:cs="Arial"/>
          <w:color w:val="201E18"/>
          <w:sz w:val="30"/>
          <w:szCs w:val="30"/>
        </w:rPr>
        <w:t xml:space="preserve">В целях раннего выявления тяжелых наследственных и врожденных заболеваний в Российской Федерации проводится </w:t>
      </w:r>
      <w:proofErr w:type="spellStart"/>
      <w:r>
        <w:rPr>
          <w:rFonts w:ascii="Arial" w:hAnsi="Arial" w:cs="Arial"/>
          <w:color w:val="201E18"/>
          <w:sz w:val="30"/>
          <w:szCs w:val="30"/>
        </w:rPr>
        <w:t>неонатальный</w:t>
      </w:r>
      <w:proofErr w:type="spellEnd"/>
      <w:r>
        <w:rPr>
          <w:rFonts w:ascii="Arial" w:hAnsi="Arial" w:cs="Arial"/>
          <w:color w:val="201E18"/>
          <w:sz w:val="30"/>
          <w:szCs w:val="30"/>
        </w:rPr>
        <w:t xml:space="preserve"> скрининг, который позволяет своевременно диагностировать заболевания, начать лечение.</w:t>
      </w:r>
    </w:p>
    <w:p w:rsidR="00F747DC" w:rsidRDefault="00F747DC" w:rsidP="00F747DC">
      <w:pPr>
        <w:pStyle w:val="a3"/>
        <w:shd w:val="clear" w:color="auto" w:fill="FFFFFF"/>
        <w:spacing w:before="0" w:beforeAutospacing="0" w:after="374" w:afterAutospacing="0" w:line="449" w:lineRule="atLeast"/>
        <w:jc w:val="both"/>
        <w:rPr>
          <w:rFonts w:ascii="Arial" w:hAnsi="Arial" w:cs="Arial"/>
          <w:color w:val="201E18"/>
          <w:sz w:val="30"/>
          <w:szCs w:val="30"/>
        </w:rPr>
      </w:pPr>
      <w:r>
        <w:rPr>
          <w:rFonts w:ascii="Arial" w:hAnsi="Arial" w:cs="Arial"/>
          <w:color w:val="201E18"/>
          <w:sz w:val="30"/>
          <w:szCs w:val="30"/>
        </w:rPr>
        <w:t>Особое внимание государства уделяется категории детей, страдающих редкими (</w:t>
      </w:r>
      <w:proofErr w:type="spellStart"/>
      <w:r>
        <w:rPr>
          <w:rFonts w:ascii="Arial" w:hAnsi="Arial" w:cs="Arial"/>
          <w:color w:val="201E18"/>
          <w:sz w:val="30"/>
          <w:szCs w:val="30"/>
        </w:rPr>
        <w:t>орфанными</w:t>
      </w:r>
      <w:proofErr w:type="spellEnd"/>
      <w:r>
        <w:rPr>
          <w:rFonts w:ascii="Arial" w:hAnsi="Arial" w:cs="Arial"/>
          <w:color w:val="201E18"/>
          <w:sz w:val="30"/>
          <w:szCs w:val="30"/>
        </w:rPr>
        <w:t xml:space="preserve">) заболеваниями, приводящими к ранней </w:t>
      </w:r>
      <w:proofErr w:type="spellStart"/>
      <w:r>
        <w:rPr>
          <w:rFonts w:ascii="Arial" w:hAnsi="Arial" w:cs="Arial"/>
          <w:color w:val="201E18"/>
          <w:sz w:val="30"/>
          <w:szCs w:val="30"/>
        </w:rPr>
        <w:t>инвалидизации</w:t>
      </w:r>
      <w:proofErr w:type="spellEnd"/>
      <w:r>
        <w:rPr>
          <w:rFonts w:ascii="Arial" w:hAnsi="Arial" w:cs="Arial"/>
          <w:color w:val="201E18"/>
          <w:sz w:val="30"/>
          <w:szCs w:val="30"/>
        </w:rPr>
        <w:t xml:space="preserve"> и сокращению продолжительности жизни.</w:t>
      </w:r>
    </w:p>
    <w:p w:rsidR="00F747DC" w:rsidRDefault="00F747DC" w:rsidP="00F747DC">
      <w:pPr>
        <w:pStyle w:val="a3"/>
        <w:shd w:val="clear" w:color="auto" w:fill="FFFFFF"/>
        <w:spacing w:before="0" w:beforeAutospacing="0" w:after="374" w:afterAutospacing="0" w:line="449" w:lineRule="atLeast"/>
        <w:jc w:val="both"/>
        <w:rPr>
          <w:rFonts w:ascii="Arial" w:hAnsi="Arial" w:cs="Arial"/>
          <w:color w:val="201E18"/>
          <w:sz w:val="30"/>
          <w:szCs w:val="30"/>
        </w:rPr>
      </w:pPr>
      <w:r>
        <w:rPr>
          <w:rFonts w:ascii="Arial" w:hAnsi="Arial" w:cs="Arial"/>
          <w:color w:val="201E18"/>
          <w:sz w:val="30"/>
          <w:szCs w:val="30"/>
        </w:rPr>
        <w:t xml:space="preserve">Также подростки злоупотребляют алкоголем, табачными изделиями, электронными сигаретами, в </w:t>
      </w:r>
      <w:proofErr w:type="gramStart"/>
      <w:r>
        <w:rPr>
          <w:rFonts w:ascii="Arial" w:hAnsi="Arial" w:cs="Arial"/>
          <w:color w:val="201E18"/>
          <w:sz w:val="30"/>
          <w:szCs w:val="30"/>
        </w:rPr>
        <w:t>связи</w:t>
      </w:r>
      <w:proofErr w:type="gramEnd"/>
      <w:r>
        <w:rPr>
          <w:rFonts w:ascii="Arial" w:hAnsi="Arial" w:cs="Arial"/>
          <w:color w:val="201E18"/>
          <w:sz w:val="30"/>
          <w:szCs w:val="30"/>
        </w:rPr>
        <w:t xml:space="preserve"> с чем важно повышать их осведомленность о вреде для здоровья и преимуществах здорового образа жизни.</w:t>
      </w:r>
    </w:p>
    <w:p w:rsidR="00F747DC" w:rsidRDefault="00F747DC" w:rsidP="00F747DC">
      <w:pPr>
        <w:shd w:val="clear" w:color="auto" w:fill="FFFFFF"/>
        <w:spacing w:after="374" w:line="240" w:lineRule="auto"/>
        <w:jc w:val="center"/>
        <w:outlineLvl w:val="1"/>
        <w:rPr>
          <w:rFonts w:ascii="inherit" w:eastAsia="Times New Roman" w:hAnsi="inherit" w:cs="Arial"/>
          <w:color w:val="0D6EB2"/>
          <w:sz w:val="67"/>
          <w:szCs w:val="67"/>
          <w:lang w:eastAsia="ru-RU"/>
        </w:rPr>
      </w:pPr>
    </w:p>
    <w:p w:rsidR="00F747DC" w:rsidRPr="00F747DC" w:rsidRDefault="00F747DC" w:rsidP="00F747DC">
      <w:pPr>
        <w:shd w:val="clear" w:color="auto" w:fill="FFFFFF"/>
        <w:spacing w:after="374" w:line="240" w:lineRule="auto"/>
        <w:jc w:val="center"/>
        <w:outlineLvl w:val="1"/>
        <w:rPr>
          <w:rFonts w:ascii="inherit" w:eastAsia="Times New Roman" w:hAnsi="inherit" w:cs="Arial"/>
          <w:color w:val="0D6EB2"/>
          <w:sz w:val="67"/>
          <w:szCs w:val="67"/>
          <w:lang w:eastAsia="ru-RU"/>
        </w:rPr>
      </w:pPr>
      <w:r w:rsidRPr="00F747DC">
        <w:rPr>
          <w:rFonts w:ascii="inherit" w:eastAsia="Times New Roman" w:hAnsi="inherit" w:cs="Arial"/>
          <w:color w:val="0D6EB2"/>
          <w:sz w:val="67"/>
          <w:szCs w:val="67"/>
          <w:lang w:eastAsia="ru-RU"/>
        </w:rPr>
        <w:lastRenderedPageBreak/>
        <w:t>Сохранение здоровья детей – главная задача семьи, государства и общества в целом</w:t>
      </w:r>
    </w:p>
    <w:p w:rsidR="00F747DC" w:rsidRPr="00F747DC" w:rsidRDefault="00F747DC" w:rsidP="00F747DC">
      <w:pPr>
        <w:shd w:val="clear" w:color="auto" w:fill="FFFFFF"/>
        <w:spacing w:after="374" w:line="449" w:lineRule="atLeast"/>
        <w:jc w:val="right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«Здоровью научить нельзя – надо воспитывать потребность быть здоровым».</w:t>
      </w:r>
    </w:p>
    <w:p w:rsidR="00F747DC" w:rsidRPr="00F747DC" w:rsidRDefault="00F747DC" w:rsidP="00F747DC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Здоровье и благополучие детей – главная забота семьи, государства и общества в целом, так как дети в будущем определяют благополучие страны. Важным направлением охраны здоровья будущих поколений является обеспечение и защита ребенка, начиная с его рождения. Согласно уставу Всемирной организации здравоохранения, «Здоровье – это не отсутствие болезни как таковой или физических недостатков, а состояние полного физического, душевного и социального благополучия». </w:t>
      </w:r>
      <w:proofErr w:type="gramStart"/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Здоровье детей складывается из многих факторов: генетической предрасположенности к заболеваниям, здоровья будущих родителей, их состояния в момент зачатия (употребление лекарственных препаратов, алкоголя), течения беременности, родов, вида вскармливания (грудное, искусственное), условий проживания, питания, общего уровня культуры и др.</w:t>
      </w:r>
      <w:proofErr w:type="gramEnd"/>
    </w:p>
    <w:p w:rsidR="00F747DC" w:rsidRPr="00F747DC" w:rsidRDefault="00F747DC" w:rsidP="00F747DC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Многолетний анализ состояния здоровья российских детей свидетельствует о его ухудшении, что послужило основанием для выбора приоритетных направлений государственной политики в области образования; к ним относятся охрана и укрепление здоровья, формирование у детей здорового образа жизни. В структуре первичной заболеваемости детей 0-14 лет произошли существенные изменения. Среди неблагоприятных тенденций </w:t>
      </w: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lastRenderedPageBreak/>
        <w:t>отмечено увеличение распространенности заболеваний глаза, травм, рост заболеваемости злокачественными новообразованиями, ожирением, сахарным диабетом.</w:t>
      </w:r>
    </w:p>
    <w:p w:rsidR="00F747DC" w:rsidRPr="00F747DC" w:rsidRDefault="00F747DC" w:rsidP="00F747DC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Сегодня вопросами сохранения и укрепления здоровья людей в России уделяется особое внимание, и они включены в приоритетный национальный проект «Здоровье». Одним из главных факторов процветания нации является здоровая семья, где формируются полезные привычки и отвергаются вредные. Первые впечатления у ребенка черпаются из домашнего быта. Ребенок видит, воспринимает, старается подражать, и это действие у него закрепляется независимо от его неокрепшей воли. Выработанные с годами в семье привычки, традиции, образ жизни, отношение к своему здоровью и здоровью окружающих переносятся ребенком во взрослую жизнь и во вновь созданную семью. Если взрослые научат детей с самого раннего возраста ценить, беречь и укреплять свое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F747DC" w:rsidRPr="00F747DC" w:rsidRDefault="00F747DC" w:rsidP="00F747DC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Помимо государства, большая роль отводится медицинским учреждениям первичного звена, где идет наблюдение за состоянием и здоровьем детей, а также проводятся профилактические мероприятия, направленные на его укрепление. Для этого разработаны целые программы профилактических осмотров, где включены обследования и консультации узких специалистов в зависимости от возраста (Профилактические медицинские осмотры несовершеннолетних, утвержденные приказом Министерства здравоохранения Российской Федерации от 10 августа 2017 г. N 514н). Также в </w:t>
      </w: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lastRenderedPageBreak/>
        <w:t xml:space="preserve">нашей стране действует национальный календарь прививок, который дает возможность защищать детей от </w:t>
      </w:r>
      <w:proofErr w:type="spellStart"/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вакциноуправляемых</w:t>
      </w:r>
      <w:proofErr w:type="spellEnd"/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инфекций. </w:t>
      </w:r>
    </w:p>
    <w:p w:rsidR="00F747DC" w:rsidRPr="00F747DC" w:rsidRDefault="00F747DC" w:rsidP="00F747DC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Семья является основной средой, в которой живет и воспитывается ребенок, это влияет на его эмоциональное благополучие и психическое здоровье. Психическое здоровье рассматривается как набор психических свойств, которые обеспечивают динамическое равновесие и возможность выполнения социальных функций ребенком. Поэтому для ребенка необходимо создать условия, обеспечивающие индивидуальный подход с учетом личных особенностей, психологического комфорта. Причем неважно, где будет находиться ребенок – дома или посещать детский сад, школу. На формирование привычек о здоровом образе жизни влияют все окружающие люди, которые взаимодействуют с ребенком. Задача взрослых – заложить основы здорового образа жизни, используя различные формы работы, развивая у ребенка выносливость, стойкость и защитные силы организма ребенка.</w:t>
      </w:r>
    </w:p>
    <w:p w:rsidR="00F747DC" w:rsidRPr="00F747DC" w:rsidRDefault="00F747DC" w:rsidP="00F747DC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Особое внимание следует уделять рациональному питанию и режиму дня, которые являются одними из основных факторов внешней среды, определяющих нормальное физическое и нервно-психическое развитие ребенка, повышающих устойчивость организма к неблагоприятным воздействиям. Поэтому очень важно использовать индивидуальный подход к каждому отдельно взятому ребенку, исходя из его потребностей (детям с аллергическими заболеваниями использовать </w:t>
      </w:r>
      <w:proofErr w:type="spellStart"/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гипоаллергенную</w:t>
      </w:r>
      <w:proofErr w:type="spellEnd"/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диету и т.п.).</w:t>
      </w:r>
    </w:p>
    <w:p w:rsidR="00F747DC" w:rsidRPr="00F747DC" w:rsidRDefault="00F747DC" w:rsidP="00F747DC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Большое влияние на здоровье подрастающего поколения оказывает физическая нагрузка: утренняя зарядка, </w:t>
      </w: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lastRenderedPageBreak/>
        <w:t xml:space="preserve">физкультминутки между какой-то работой, уроки физической культуры, подвижные игры. Это стимулирует правильное развитие не только </w:t>
      </w:r>
      <w:proofErr w:type="spellStart"/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костно-мышечно-суставной</w:t>
      </w:r>
      <w:proofErr w:type="spellEnd"/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системы, но и всего организма в целом, что является профилактикой многих хронических неинфекционных заболеваний, которые последнее время прогрессируют в детском возрасте.</w:t>
      </w:r>
    </w:p>
    <w:p w:rsidR="00F747DC" w:rsidRPr="00F747DC" w:rsidRDefault="00F747DC" w:rsidP="00F747DC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В сохранении здоровья детей важную роль играют много факторов, но ведущая роль принадлежит семье, которая закладывает все основные теоретические и практические знания о ведении здорового образа жизни. По мере взросления ребенка эти знания </w:t>
      </w:r>
      <w:proofErr w:type="gramStart"/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расширяются</w:t>
      </w:r>
      <w:proofErr w:type="gramEnd"/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и будут использоваться на всем протяжении жизни.</w:t>
      </w:r>
    </w:p>
    <w:p w:rsidR="00F747DC" w:rsidRPr="00F747DC" w:rsidRDefault="00F747DC" w:rsidP="00F747DC">
      <w:pPr>
        <w:shd w:val="clear" w:color="auto" w:fill="FFFFFF"/>
        <w:spacing w:line="449" w:lineRule="atLeast"/>
        <w:jc w:val="right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F747DC">
        <w:rPr>
          <w:rFonts w:ascii="Arial" w:eastAsia="Times New Roman" w:hAnsi="Arial" w:cs="Arial"/>
          <w:b/>
          <w:bCs/>
          <w:color w:val="201E18"/>
          <w:sz w:val="30"/>
          <w:szCs w:val="30"/>
          <w:lang w:eastAsia="ru-RU"/>
        </w:rPr>
        <w:t>Статью подготовила: </w:t>
      </w:r>
      <w:r w:rsidRPr="00F747DC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врач по медицинской профилактике отдела рационального питания Юдина Екатерина Олеговна</w:t>
      </w:r>
    </w:p>
    <w:p w:rsidR="00D6693E" w:rsidRDefault="00F747DC"/>
    <w:sectPr w:rsidR="00D6693E" w:rsidSect="0061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47DC"/>
    <w:rsid w:val="00473A80"/>
    <w:rsid w:val="0061355C"/>
    <w:rsid w:val="00F747DC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5C"/>
  </w:style>
  <w:style w:type="paragraph" w:styleId="2">
    <w:name w:val="heading 2"/>
    <w:basedOn w:val="a"/>
    <w:link w:val="20"/>
    <w:uiPriority w:val="9"/>
    <w:qFormat/>
    <w:rsid w:val="00F74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7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94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0134">
          <w:marLeft w:val="0"/>
          <w:marRight w:val="0"/>
          <w:marTop w:val="0"/>
          <w:marBottom w:val="1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5372</Characters>
  <Application>Microsoft Office Word</Application>
  <DocSecurity>0</DocSecurity>
  <Lines>44</Lines>
  <Paragraphs>12</Paragraphs>
  <ScaleCrop>false</ScaleCrop>
  <Company>DG Win&amp;Soft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2023-05-29T02:59:00Z</dcterms:created>
  <dcterms:modified xsi:type="dcterms:W3CDTF">2023-05-29T03:01:00Z</dcterms:modified>
</cp:coreProperties>
</file>