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FE" w:rsidRPr="000708FE" w:rsidRDefault="000708FE" w:rsidP="000708FE">
      <w:pPr>
        <w:shd w:val="clear" w:color="auto" w:fill="FFFFFF"/>
        <w:spacing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r w:rsidRPr="000708FE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Что такое психическое здоровье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Психическое здоровье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— это состояние благополучия, в котором человек реализует свои способности, может противостоять обычным жизненным стрессам, продуктивно работать и вносить вклад в свое сообщество. В этом позитивном смысле психическое здоровье является основой благополучия человека и эффективного функционирования сообщества.</w:t>
      </w:r>
    </w:p>
    <w:p w:rsidR="000708FE" w:rsidRPr="000708FE" w:rsidRDefault="000708FE" w:rsidP="000708FE">
      <w:pPr>
        <w:shd w:val="clear" w:color="auto" w:fill="FFFFFF"/>
        <w:spacing w:before="375"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0" w:name="den-psihzdorovia-2"/>
      <w:bookmarkEnd w:id="0"/>
      <w:r w:rsidRPr="000708FE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О Всемирном дне психического здоровья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Всемирный день психического здоровья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имеет свою дату —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10 октября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День психического здоровья впервые появился в 1992 году и стал ежегодным мероприятием при поддержке ВОЗ и Всемирной Федерации психического здоровья.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Изначально у этого дня не было конкретной тематики. Он был нацелен на массовое просвещение общественности по актуальным вопросам, связанным с психологическим состоянием человека. Первые три года единственным мероприятием в этот день была двухчасовая телепередача, транслируемая по всему миру, с телефонными звонками в прямом эфире. В 1994 году от Генерального секретаря поступило предложение разрабатывать ежегодную тему дня, которая будет подробно </w:t>
      </w:r>
      <w:proofErr w:type="gramStart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разбираться</w:t>
      </w:r>
      <w:proofErr w:type="gramEnd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обсуждаться в памятную дату.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Таким образом, за прошедшие годы было освещено множество тем, касающихся психического здоровья женщин, детей, борьбы с самоубийствами, тяжелых зависимостей, жестокости и насилия и т.д. Данное мероприятие получило большую поддержку со стороны многих стран. За несколько лет оно переросло в событие всемирного масштаба, которым </w:t>
      </w:r>
      <w:proofErr w:type="gramStart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заинтересовались большинство государств</w:t>
      </w:r>
      <w:proofErr w:type="gramEnd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общественные организации, специализирующиеся на аспектах психиатрической помощи.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Россия присоединилась к данному событию в 2002 году.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Инициатором этого выступила Дмитриева Татьяна Борисовна — российский ученый в области медицины, главный психиатр Министерства здравоохранения России в период с 1996-1998 годы.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Этот проект развивается на протяжении многих лет и интерес к нему не угасает. Люди видят важность в поднимаемых вопросах, в осведомленности населения о 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проблемах, связанных с заболеваниями психики, ощущают реальную помощь от проводимых мероприятий профилактики и лечения таких заболеваний и их предпосылок.</w:t>
      </w:r>
    </w:p>
    <w:p w:rsidR="000708FE" w:rsidRPr="000708FE" w:rsidRDefault="000708FE" w:rsidP="000708FE">
      <w:pPr>
        <w:shd w:val="clear" w:color="auto" w:fill="FFFFFF"/>
        <w:spacing w:before="375"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1" w:name="den-psihzdorovia-3"/>
      <w:bookmarkEnd w:id="1"/>
      <w:r w:rsidRPr="000708FE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Детерминанты психического здоровья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Уровень психического здоровья человека в каждый данный момент времени определяется многочисленными социальными, психологическими и биологическими факторами. Так, например,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насилие и устойчивое социально-экономическое давление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признается фактором риска для психического здоровья. Очевидные фактические данные связаны с сексуальным насилием.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Плохое психическое здоровье связано также с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быстрыми социальными изменениями, стрессовыми условиями на работе, </w:t>
      </w:r>
      <w:proofErr w:type="spellStart"/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гендерной</w:t>
      </w:r>
      <w:proofErr w:type="spellEnd"/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дискриминацией, социальным отчуждением, нездоровым образом жизни, физическим нездоровьем, 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 также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 с нарушениями прав человека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Существуют также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особые психологические и личностные факторы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из-за которых люди становятся уязвимыми перед проблемами с психическим здоровьем. Биологические риски включают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генетические факторы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0708FE" w:rsidRPr="000708FE" w:rsidRDefault="000708FE" w:rsidP="000708FE">
      <w:pPr>
        <w:shd w:val="clear" w:color="auto" w:fill="FFFFFF"/>
        <w:spacing w:before="375"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2" w:name="den-psihzdorovia-4"/>
      <w:bookmarkEnd w:id="2"/>
      <w:r w:rsidRPr="000708FE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Укрепление и защита психического здоровья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Укрепление психического здоровья включает действия, которые укрепляют психологическое здоровье. Они могут включать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создание окружающей среды, поддерживающей психическое здоровье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gramStart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Атмосфера, в которой обеспечены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уважение и защита основных гражданских, политических, социально-экономических и культурных прав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является основой психического здоровья.</w:t>
      </w:r>
      <w:proofErr w:type="gramEnd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При отсутствии безопасности и свободы, </w:t>
      </w:r>
      <w:proofErr w:type="gramStart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обеспечиваемых</w:t>
      </w:r>
      <w:proofErr w:type="gramEnd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этими правами, поддерживать высокий уровень психического здоровья сложно.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Национальная политика в области охраны психического здоровья должна быть ориентирована на психические расстройства и на более широкие аспекты, способствующие укреплению психического здоровья. Укрепление психического здоровья необходимо учитывать в стратегиях и программах. Помимо сектора здравоохранения к решению этих вопросов необходимо привлекать такие сектора, 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как образование, трудоустройство, правосудие, транспорт, окружающая среда, жилищное строительство и социальное обеспечение.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Конкретные пути укрепления психического здоровья включают следующие: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мероприятия в раннем детстве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создание стабильной обстановки, отвечающей потребностям детей в плане здоровья и питания, обеспечивающей защиту от опасных факторов и возможности для раннего обучения и общения с другими на принципах отзывчивости, эмоциональной поддержки и стимулирующего воздействия на развитие);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поддержка детей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программы по приобретению навыков, программы по развитию детей и молодых людей);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предоставление социально-экономических возможностей женщинам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(например, улучшение доступа к образованию и схемы </w:t>
      </w:r>
      <w:proofErr w:type="spellStart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микрокредитования</w:t>
      </w:r>
      <w:proofErr w:type="spellEnd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социальная поддержка пожилых людей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инициатива по организации знакомств, местные дневные центры для престарелых людей);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программы, нацеленные на уязвимых людей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включая меньшинства, коренные народы, мигрантов и людей, пострадавших от конфликтов и стихийных бедствий (например, психосоциальные мероприятия после стихийных бедствий);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мероприятия по укреплению психического здоровья в школах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программы, поддерживающие экологические изменения в школах);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мероприятия по укреплению психического здоровья на рабочих местах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программы по профилактике стресса);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стратегии в области жилищных условий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улучшение жилищных условий);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программы по предотвращению насилия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ограничение доступа к алкоголю и оружию);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программы развития отдельных сообществ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(например, инициативы «Сообщества, которые заботятся», комплексное сельское развитие);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уменьшение масштабов нищеты и социальная защита неимущих;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антидискриминационные</w:t>
      </w:r>
      <w:proofErr w:type="spellEnd"/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законы и кампании;</w:t>
      </w:r>
    </w:p>
    <w:p w:rsidR="000708FE" w:rsidRPr="000708FE" w:rsidRDefault="000708FE" w:rsidP="000708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укрепление прав и возможностей лиц с психическими расстройствами и заботы о них.</w:t>
      </w:r>
    </w:p>
    <w:p w:rsidR="000708FE" w:rsidRPr="000708FE" w:rsidRDefault="000708FE" w:rsidP="000708FE">
      <w:pPr>
        <w:shd w:val="clear" w:color="auto" w:fill="FFFFFF"/>
        <w:spacing w:before="375"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3" w:name="den-psihzdorovia-5"/>
      <w:bookmarkEnd w:id="3"/>
      <w:r w:rsidRPr="000708FE">
        <w:rPr>
          <w:rFonts w:ascii="Arial" w:eastAsia="Times New Roman" w:hAnsi="Arial" w:cs="Arial"/>
          <w:color w:val="0D6EB2"/>
          <w:sz w:val="36"/>
          <w:szCs w:val="36"/>
          <w:lang w:eastAsia="ru-RU"/>
        </w:rPr>
        <w:lastRenderedPageBreak/>
        <w:t>Уход и лечение в области психического здоровья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контексте национальных усилий по разработке и осуществлению политики в области психического здоровья крайне важно не только защищать и укреплять психическое благополучие граждан, но также решать проблемы, связанные с потребностями лиц с определенными психическими расстройствами.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течение минувшего десятилетия значительно улучшилось понимание того, что необходимо делать в отношении растущего бремени психических расстройств. Растет объем информации, свидетельствующей о результативности и эффективности с экономической точки зрения важнейших мероприятий по приоритетным психическим расстройствам в странах с различными уровнями экономического развития.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К примерам 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таких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действий, которые являются эффективными с экономической точки зрения, выполнимыми и доступными по стоимости, относятся:</w:t>
      </w:r>
    </w:p>
    <w:p w:rsidR="000708FE" w:rsidRPr="000708FE" w:rsidRDefault="000708FE" w:rsidP="000708FE">
      <w:pPr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лечение депрессии с помощью психотерапии и в случае депрессии средней или тяжелой степени антидепрессантами;</w:t>
      </w:r>
    </w:p>
    <w:p w:rsidR="000708FE" w:rsidRPr="000708FE" w:rsidRDefault="000708FE" w:rsidP="000708FE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лечение психозов </w:t>
      </w:r>
      <w:proofErr w:type="spellStart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антипсихотическими</w:t>
      </w:r>
      <w:proofErr w:type="spellEnd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средствами в сочетании с психосоциальной поддержкой;</w:t>
      </w:r>
    </w:p>
    <w:p w:rsidR="000708FE" w:rsidRPr="000708FE" w:rsidRDefault="000708FE" w:rsidP="000708FE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налогообложение алкогольных напитков и ограничение их продажи и рекламы.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Кроме того, существует ряд эффективных мер для предотвращения самоубийств, предотвращения и лечения психических расстройств у детей, предотвращения и лечения деменции, а также лечения расстройств, вызванных употреблением </w:t>
      </w:r>
      <w:proofErr w:type="spellStart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психоактивных</w:t>
      </w:r>
      <w:proofErr w:type="spellEnd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веществ. В рамках Программы действий ВОЗ по ликвидации пробелов в области психического здоровья (</w:t>
      </w:r>
      <w:proofErr w:type="spellStart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mhGAP</w:t>
      </w:r>
      <w:proofErr w:type="spellEnd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 разработаны основанные на фактических данных руководящие принципы для неспециалистов, с помощью которых они смогут выявлять и вести ряд приоритетных расстрой</w:t>
      </w:r>
      <w:proofErr w:type="gramStart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ств пс</w:t>
      </w:r>
      <w:proofErr w:type="gramEnd"/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ихического здоровья.</w:t>
      </w:r>
    </w:p>
    <w:p w:rsidR="000708FE" w:rsidRPr="000708FE" w:rsidRDefault="000708FE" w:rsidP="000708FE">
      <w:pPr>
        <w:shd w:val="clear" w:color="auto" w:fill="FFFFFF"/>
        <w:spacing w:before="375"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4" w:name="den-psihzdorovia-6"/>
      <w:bookmarkEnd w:id="4"/>
      <w:r w:rsidRPr="000708FE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Деятельность ВОЗ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ВОЗ поддерживает правительства в их стремлениях укрепить психическое здоровье. ВОЗ анализирует фактические данные по укреплению психического 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здоровья и работает с правительствами с целью распространения этой информации и включения эффективных стратегий в политику и планы.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2013 году Всемирная ассамблея здравоохранения утвердила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Комплексный план действий в области психического здоровья на период 2013-2022 годов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План отражает решимость всех государств-членов ВОЗ принять конкретные меры, направленные на укрепление психического здоровья, и содействовать достижению глобальных целей.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Важнейшая цель Плана действий состоит в том, чтобы укреплять психическое благополучие, предотвращать психические расстройства, обеспечивать медицинскую помощь, ускорять выздоровление, укреплять права человека и снижать смертность, заболеваемость и инвалидность лиц с психическими расстройствами. Этот </w:t>
      </w: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план направлен на достижение 4 задач:</w:t>
      </w:r>
    </w:p>
    <w:p w:rsidR="000708FE" w:rsidRPr="000708FE" w:rsidRDefault="000708FE" w:rsidP="000708FE">
      <w:pPr>
        <w:numPr>
          <w:ilvl w:val="0"/>
          <w:numId w:val="3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укреплять эффективное лидерство и руководство в области охраны психического здоровья;</w:t>
      </w:r>
    </w:p>
    <w:p w:rsidR="000708FE" w:rsidRPr="000708FE" w:rsidRDefault="000708FE" w:rsidP="000708FE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обеспечивать на первичном уровне комплексную интегрированную и четко реагирующую на изменения медико-санитарную и социальную помощь;</w:t>
      </w:r>
    </w:p>
    <w:p w:rsidR="000708FE" w:rsidRPr="000708FE" w:rsidRDefault="000708FE" w:rsidP="000708FE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осуществлять стратегии укрепления психического здоровья и профилактики в области психического здоровья;</w:t>
      </w:r>
    </w:p>
    <w:p w:rsidR="000708FE" w:rsidRPr="000708FE" w:rsidRDefault="000708FE" w:rsidP="000708FE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укреплять информационные системы, фактические данные и исследования в области психического здоровья.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Особое внимание в этом плане действий уделяется защите и укреплению прав человека, укреплению гражданского общества и наделению его полномочиями, а также центральному месту медицинской помощи на первичном уровне.</w:t>
      </w:r>
    </w:p>
    <w:p w:rsidR="000708FE" w:rsidRPr="000708FE" w:rsidRDefault="000708FE" w:rsidP="000708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708F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Информацию подготовила:</w:t>
      </w:r>
      <w:r w:rsidRPr="000708F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медицинский психолог Елена Олеговна Шахрай</w:t>
      </w:r>
    </w:p>
    <w:p w:rsidR="00D6693E" w:rsidRDefault="000708FE"/>
    <w:sectPr w:rsidR="00D6693E" w:rsidSect="00F0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42210"/>
    <w:multiLevelType w:val="multilevel"/>
    <w:tmpl w:val="013C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24FC6"/>
    <w:multiLevelType w:val="multilevel"/>
    <w:tmpl w:val="42E6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31744"/>
    <w:multiLevelType w:val="multilevel"/>
    <w:tmpl w:val="0C76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8FE"/>
    <w:rsid w:val="000708FE"/>
    <w:rsid w:val="00473A80"/>
    <w:rsid w:val="00F07937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37"/>
  </w:style>
  <w:style w:type="paragraph" w:styleId="2">
    <w:name w:val="heading 2"/>
    <w:basedOn w:val="a"/>
    <w:link w:val="20"/>
    <w:uiPriority w:val="9"/>
    <w:qFormat/>
    <w:rsid w:val="00070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8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7564</Characters>
  <Application>Microsoft Office Word</Application>
  <DocSecurity>0</DocSecurity>
  <Lines>63</Lines>
  <Paragraphs>17</Paragraphs>
  <ScaleCrop>false</ScaleCrop>
  <Company>DG Win&amp;Soft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2023-10-10T01:55:00Z</dcterms:created>
  <dcterms:modified xsi:type="dcterms:W3CDTF">2023-10-10T01:55:00Z</dcterms:modified>
</cp:coreProperties>
</file>